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2DD" w:rsidRDefault="001102DD" w:rsidP="001102D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102DD" w:rsidRDefault="001102DD" w:rsidP="001102D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102DD" w:rsidRDefault="001102DD" w:rsidP="001102D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102DD" w:rsidRDefault="001102DD" w:rsidP="001102D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102DD" w:rsidRDefault="001102DD" w:rsidP="001102D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102DD" w:rsidRDefault="001102DD" w:rsidP="001102D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102DD" w:rsidRDefault="001102DD" w:rsidP="001102D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102DD" w:rsidRDefault="001102DD" w:rsidP="001102D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102DD" w:rsidRDefault="001102DD" w:rsidP="001102D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102DD" w:rsidRDefault="001102DD" w:rsidP="001102D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102DD" w:rsidRDefault="001102DD" w:rsidP="001102D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102DD" w:rsidRDefault="001102DD" w:rsidP="001102D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102DD" w:rsidRDefault="001102DD" w:rsidP="001102D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A515C" w:rsidRPr="001102DD" w:rsidRDefault="00487133" w:rsidP="001102D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102DD">
        <w:rPr>
          <w:rFonts w:ascii="Times New Roman" w:hAnsi="Times New Roman" w:cs="Times New Roman"/>
          <w:sz w:val="24"/>
          <w:szCs w:val="24"/>
        </w:rPr>
        <w:t>Фонд поддержки развития биосферного хозяйства и аграрного сектора                                     «Сибирский земельный конгресс»</w:t>
      </w:r>
    </w:p>
    <w:p w:rsidR="001102DD" w:rsidRPr="001102DD" w:rsidRDefault="001102DD" w:rsidP="001102DD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102DD">
        <w:rPr>
          <w:rFonts w:ascii="Times New Roman" w:hAnsi="Times New Roman" w:cs="Times New Roman"/>
          <w:b/>
          <w:sz w:val="24"/>
          <w:szCs w:val="24"/>
        </w:rPr>
        <w:t>сайт</w:t>
      </w:r>
      <w:r w:rsidRPr="00110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1102D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www.biosphere-sib.ru</w:t>
        </w:r>
      </w:hyperlink>
      <w:r w:rsidRPr="001102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102DD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r w:rsidRPr="001102D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Pr="001102D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congress@biosphere-sib.ru</w:t>
        </w:r>
      </w:hyperlink>
      <w:r w:rsidRPr="001102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102DD">
        <w:rPr>
          <w:rFonts w:ascii="Times New Roman" w:hAnsi="Times New Roman" w:cs="Times New Roman"/>
          <w:b/>
          <w:sz w:val="24"/>
          <w:szCs w:val="24"/>
        </w:rPr>
        <w:t>тел</w:t>
      </w:r>
      <w:r w:rsidRPr="001102DD">
        <w:rPr>
          <w:rFonts w:ascii="Times New Roman" w:hAnsi="Times New Roman" w:cs="Times New Roman"/>
          <w:sz w:val="24"/>
          <w:szCs w:val="24"/>
          <w:lang w:val="en-US"/>
        </w:rPr>
        <w:t>. 8914-912-47-11</w:t>
      </w:r>
    </w:p>
    <w:p w:rsidR="00487133" w:rsidRPr="001102DD" w:rsidRDefault="00487133" w:rsidP="0048713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87133" w:rsidRPr="001102DD" w:rsidRDefault="00487133" w:rsidP="0048713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02DD">
        <w:rPr>
          <w:rFonts w:ascii="Times New Roman" w:hAnsi="Times New Roman" w:cs="Times New Roman"/>
          <w:sz w:val="24"/>
          <w:szCs w:val="24"/>
        </w:rPr>
        <w:t>КОНСАЛТИНГОВЫЙ ОТЧЕТ</w:t>
      </w:r>
    </w:p>
    <w:p w:rsidR="00487133" w:rsidRPr="001102DD" w:rsidRDefault="00487133" w:rsidP="0048713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02DD">
        <w:rPr>
          <w:rFonts w:ascii="Times New Roman" w:hAnsi="Times New Roman" w:cs="Times New Roman"/>
          <w:sz w:val="24"/>
          <w:szCs w:val="24"/>
        </w:rPr>
        <w:t>о проведенной дистанционной диагностике туристско-рекреационного потенциала                  Ханты-Мансийского района</w:t>
      </w:r>
    </w:p>
    <w:p w:rsidR="00487133" w:rsidRPr="001102DD" w:rsidRDefault="00487133" w:rsidP="00487133">
      <w:pPr>
        <w:jc w:val="both"/>
        <w:rPr>
          <w:rFonts w:ascii="Times New Roman" w:hAnsi="Times New Roman" w:cs="Times New Roman"/>
          <w:sz w:val="24"/>
          <w:szCs w:val="24"/>
        </w:rPr>
      </w:pPr>
      <w:r w:rsidRPr="001102DD">
        <w:rPr>
          <w:rFonts w:ascii="Times New Roman" w:hAnsi="Times New Roman" w:cs="Times New Roman"/>
          <w:sz w:val="24"/>
          <w:szCs w:val="24"/>
        </w:rPr>
        <w:t>Заказчик: Бюджетное учреждение Ханты-Мансийского автономного округа-Югры «Музей Природы и Человека»</w:t>
      </w:r>
    </w:p>
    <w:p w:rsidR="00487133" w:rsidRPr="001102DD" w:rsidRDefault="00487133" w:rsidP="00487133">
      <w:pPr>
        <w:jc w:val="both"/>
        <w:rPr>
          <w:rFonts w:ascii="Times New Roman" w:hAnsi="Times New Roman" w:cs="Times New Roman"/>
          <w:sz w:val="24"/>
          <w:szCs w:val="24"/>
        </w:rPr>
      </w:pPr>
      <w:r w:rsidRPr="001102DD">
        <w:rPr>
          <w:rFonts w:ascii="Times New Roman" w:hAnsi="Times New Roman" w:cs="Times New Roman"/>
          <w:sz w:val="24"/>
          <w:szCs w:val="24"/>
        </w:rPr>
        <w:t>Исполнитель: Фонд поддержки развития биосферного хозяйства и аграрного сектора                                     «Сибирский земельный конгресс»</w:t>
      </w:r>
    </w:p>
    <w:p w:rsidR="00487133" w:rsidRPr="001102DD" w:rsidRDefault="001102DD" w:rsidP="004871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12</w:t>
      </w:r>
      <w:r w:rsidR="00487133" w:rsidRPr="001102DD">
        <w:rPr>
          <w:rFonts w:ascii="Times New Roman" w:hAnsi="Times New Roman" w:cs="Times New Roman"/>
          <w:sz w:val="24"/>
          <w:szCs w:val="24"/>
        </w:rPr>
        <w:t xml:space="preserve"> декабря 2016</w:t>
      </w:r>
    </w:p>
    <w:p w:rsidR="00487133" w:rsidRPr="001102DD" w:rsidRDefault="00487133" w:rsidP="004871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2DD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  <w:r w:rsidRPr="001102DD">
        <w:rPr>
          <w:rFonts w:ascii="Times New Roman" w:hAnsi="Times New Roman" w:cs="Times New Roman"/>
          <w:sz w:val="24"/>
          <w:szCs w:val="24"/>
        </w:rPr>
        <w:tab/>
      </w:r>
      <w:r w:rsidRPr="001102DD">
        <w:rPr>
          <w:rFonts w:ascii="Times New Roman" w:hAnsi="Times New Roman" w:cs="Times New Roman"/>
          <w:sz w:val="24"/>
          <w:szCs w:val="24"/>
        </w:rPr>
        <w:tab/>
      </w:r>
      <w:r w:rsidRPr="001102DD">
        <w:rPr>
          <w:rFonts w:ascii="Times New Roman" w:hAnsi="Times New Roman" w:cs="Times New Roman"/>
          <w:sz w:val="24"/>
          <w:szCs w:val="24"/>
        </w:rPr>
        <w:tab/>
      </w:r>
      <w:r w:rsidRPr="001102DD">
        <w:rPr>
          <w:rFonts w:ascii="Times New Roman" w:hAnsi="Times New Roman" w:cs="Times New Roman"/>
          <w:sz w:val="24"/>
          <w:szCs w:val="24"/>
        </w:rPr>
        <w:tab/>
      </w:r>
      <w:r w:rsidRPr="001102DD">
        <w:rPr>
          <w:rFonts w:ascii="Times New Roman" w:hAnsi="Times New Roman" w:cs="Times New Roman"/>
          <w:sz w:val="24"/>
          <w:szCs w:val="24"/>
        </w:rPr>
        <w:tab/>
      </w:r>
      <w:r w:rsidRPr="001102DD">
        <w:rPr>
          <w:rFonts w:ascii="Times New Roman" w:hAnsi="Times New Roman" w:cs="Times New Roman"/>
          <w:sz w:val="24"/>
          <w:szCs w:val="24"/>
        </w:rPr>
        <w:tab/>
        <w:t>А.В. Винобер</w:t>
      </w:r>
    </w:p>
    <w:p w:rsidR="00743645" w:rsidRDefault="00743645">
      <w:r>
        <w:br w:type="page"/>
      </w:r>
    </w:p>
    <w:p w:rsidR="00071C8F" w:rsidRDefault="00426D2A" w:rsidP="00606C3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D2A">
        <w:rPr>
          <w:rFonts w:ascii="Times New Roman" w:hAnsi="Times New Roman" w:cs="Times New Roman"/>
          <w:sz w:val="24"/>
          <w:szCs w:val="24"/>
        </w:rPr>
        <w:lastRenderedPageBreak/>
        <w:t>Район имеет значительные и разнообразные природные, историко-культурные и этнографические ресурсы</w:t>
      </w:r>
      <w:r>
        <w:rPr>
          <w:rFonts w:ascii="Times New Roman" w:hAnsi="Times New Roman" w:cs="Times New Roman"/>
          <w:sz w:val="24"/>
          <w:szCs w:val="24"/>
        </w:rPr>
        <w:t xml:space="preserve"> для формирования комплексной отрасли круглогодичного туризма и рекреации.</w:t>
      </w:r>
    </w:p>
    <w:p w:rsidR="00426D2A" w:rsidRDefault="00426D2A" w:rsidP="00606C3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вид</w:t>
      </w:r>
      <w:r w:rsidR="008D2D03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туризма, которые можно успешно развивать в районе:</w:t>
      </w:r>
    </w:p>
    <w:p w:rsidR="00426D2A" w:rsidRDefault="00426D2A" w:rsidP="00606C39">
      <w:pPr>
        <w:pStyle w:val="a4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</w:t>
      </w:r>
    </w:p>
    <w:p w:rsidR="00426D2A" w:rsidRDefault="00426D2A" w:rsidP="00606C39">
      <w:pPr>
        <w:pStyle w:val="a4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экспедиционный</w:t>
      </w:r>
    </w:p>
    <w:p w:rsidR="00426D2A" w:rsidRDefault="00426D2A" w:rsidP="00606C39">
      <w:pPr>
        <w:pStyle w:val="a4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таежный (лесной)</w:t>
      </w:r>
    </w:p>
    <w:p w:rsidR="00426D2A" w:rsidRDefault="00426D2A" w:rsidP="00606C39">
      <w:pPr>
        <w:pStyle w:val="a4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рыболовный</w:t>
      </w:r>
    </w:p>
    <w:p w:rsidR="00426D2A" w:rsidRDefault="00426D2A" w:rsidP="00606C39">
      <w:pPr>
        <w:pStyle w:val="a4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охотничий</w:t>
      </w:r>
    </w:p>
    <w:p w:rsidR="00426D2A" w:rsidRDefault="00426D2A" w:rsidP="00606C39">
      <w:pPr>
        <w:pStyle w:val="a4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этнографический</w:t>
      </w:r>
    </w:p>
    <w:p w:rsidR="00426D2A" w:rsidRDefault="00426D2A" w:rsidP="00606C39">
      <w:pPr>
        <w:pStyle w:val="a4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эколого-познавательный </w:t>
      </w:r>
    </w:p>
    <w:p w:rsidR="00426D2A" w:rsidRDefault="00426D2A" w:rsidP="00606C39">
      <w:pPr>
        <w:pStyle w:val="a4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водный</w:t>
      </w:r>
    </w:p>
    <w:p w:rsidR="00426D2A" w:rsidRDefault="00426D2A" w:rsidP="00606C39">
      <w:pPr>
        <w:pStyle w:val="a4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экстремальный (школы и программы выживания)</w:t>
      </w:r>
    </w:p>
    <w:p w:rsidR="00426D2A" w:rsidRDefault="00426D2A" w:rsidP="00606C39">
      <w:pPr>
        <w:pStyle w:val="a4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событийный.</w:t>
      </w:r>
    </w:p>
    <w:p w:rsidR="00426D2A" w:rsidRDefault="00426D2A" w:rsidP="00606C3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Любой из выше перечисленных видов туризма может выйти на уровень российского и международного (въездного). Сочетание видов туризма и приоритеты (какой из них развивать, а какой – нет) зависят от целей и задач, т.е. помимо прибыли могут быть задачи сохранения и развития этнокультур  или занятость сельского населения  и др. Могут быть менее затратные проекты, для которых достаточен небольшой бюджет и быстрая окупаемость (в течение одного-двух сезонов или в течение одного-трех лет). А могут быть проекты, которые потребуют строительства гостиниц, инфраструктуры и т.п. – и срок окупаемости 5-10 лет. </w:t>
      </w:r>
    </w:p>
    <w:p w:rsidR="00743645" w:rsidRDefault="00426D2A" w:rsidP="00606C3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 мы считаем целесооб</w:t>
      </w:r>
      <w:r w:rsidR="001102DD">
        <w:rPr>
          <w:rFonts w:ascii="Times New Roman" w:hAnsi="Times New Roman" w:cs="Times New Roman"/>
          <w:sz w:val="24"/>
          <w:szCs w:val="24"/>
        </w:rPr>
        <w:t>разным отдать предпочтение малозатратным и быстро</w:t>
      </w:r>
      <w:r>
        <w:rPr>
          <w:rFonts w:ascii="Times New Roman" w:hAnsi="Times New Roman" w:cs="Times New Roman"/>
          <w:sz w:val="24"/>
          <w:szCs w:val="24"/>
        </w:rPr>
        <w:t xml:space="preserve">окупаемым проектам (турам), которые могут иметь большой спрос, в первую очередь «для чайников» - т.е. доступные большому числу потребителей, как по содержанию тура, так и по цене. </w:t>
      </w:r>
    </w:p>
    <w:p w:rsidR="00487133" w:rsidRDefault="00426D2A" w:rsidP="00606C3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условиях вашего района хорошо могут пойти следующие турпроекты: школы выживания (в условиях северной тайги), школа начинающего охотника, школа начинающего рыбака</w:t>
      </w:r>
      <w:r w:rsidR="00420E6E">
        <w:rPr>
          <w:rFonts w:ascii="Times New Roman" w:hAnsi="Times New Roman" w:cs="Times New Roman"/>
          <w:sz w:val="24"/>
          <w:szCs w:val="24"/>
        </w:rPr>
        <w:t>, школа таежного следопыта, научно-исследовательские специализированные и комплексные экспедиции: от археологических, геологических, этнографических, до игровых р</w:t>
      </w:r>
      <w:r w:rsidR="008D2D03">
        <w:rPr>
          <w:rFonts w:ascii="Times New Roman" w:hAnsi="Times New Roman" w:cs="Times New Roman"/>
          <w:sz w:val="24"/>
          <w:szCs w:val="24"/>
        </w:rPr>
        <w:t xml:space="preserve">еконструктивно-палеолитических. Например, </w:t>
      </w:r>
      <w:r w:rsidR="00420E6E">
        <w:rPr>
          <w:rFonts w:ascii="Times New Roman" w:hAnsi="Times New Roman" w:cs="Times New Roman"/>
          <w:sz w:val="24"/>
          <w:szCs w:val="24"/>
        </w:rPr>
        <w:t>«Охотники на мамонтов» (типа игровых реконструкций Средневековья, а здесь – реконструкция палеолитических поселений и жителей-охотников</w:t>
      </w:r>
      <w:r w:rsidR="008D2D03">
        <w:rPr>
          <w:rFonts w:ascii="Times New Roman" w:hAnsi="Times New Roman" w:cs="Times New Roman"/>
          <w:sz w:val="24"/>
          <w:szCs w:val="24"/>
        </w:rPr>
        <w:t>)</w:t>
      </w:r>
      <w:r w:rsidR="00420E6E">
        <w:rPr>
          <w:rFonts w:ascii="Times New Roman" w:hAnsi="Times New Roman" w:cs="Times New Roman"/>
          <w:sz w:val="24"/>
          <w:szCs w:val="24"/>
        </w:rPr>
        <w:t xml:space="preserve"> В перспективе может быть международный лагерь и фестиваль «Охотники на мамонтов».</w:t>
      </w:r>
    </w:p>
    <w:p w:rsidR="00420E6E" w:rsidRDefault="00420E6E" w:rsidP="00606C3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рассматривать детально потенциал и ресурсы всего Ханты-Мансийского района, то нужна конкретизация целей и задач (о которых мы сказали выше), поэтому возвращаемся к наиболее ясной цели  - это природный парк и археологический объект – как первоочередной вариант развития туристских программ и проектов. </w:t>
      </w:r>
    </w:p>
    <w:p w:rsidR="00420E6E" w:rsidRDefault="00420E6E" w:rsidP="00606C3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наш взгляд, очень удачное сочетание: близость Ханты-Мансийска, наличие транзитной трассы, проходящей рядом (или через парк), наличие уникального природно-исторического объекта (археологического памятника) и река Обь с поселениями Луговское, Белогорье, Кирпичное – тоже являющиеся в некотором роде историко-культурными памятниками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420E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века, </w:t>
      </w:r>
      <w:r w:rsidR="00ED621D">
        <w:rPr>
          <w:rFonts w:ascii="Times New Roman" w:hAnsi="Times New Roman" w:cs="Times New Roman"/>
          <w:sz w:val="24"/>
          <w:szCs w:val="24"/>
        </w:rPr>
        <w:t>создает условия для 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туристского комплекса (кластера).</w:t>
      </w:r>
    </w:p>
    <w:p w:rsidR="00420E6E" w:rsidRDefault="006251BB" w:rsidP="00606C3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Этап первый. </w:t>
      </w:r>
    </w:p>
    <w:p w:rsidR="00420E6E" w:rsidRDefault="007B3F0B" w:rsidP="00606C3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на территории парка уникального (единственного в России и в мире) «музея мамонтов под открытым небом». Один</w:t>
      </w:r>
      <w:r w:rsidRPr="007B3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мифов для будущего продвижения на рынок – в составе парка есть лаборатория генной инженерии, где ведутся опыты по выведению мамонтов (из генетических фрагментов половых клеток).</w:t>
      </w:r>
    </w:p>
    <w:p w:rsidR="007B3F0B" w:rsidRDefault="007B3F0B" w:rsidP="00606C3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(в музее) собирается всё, что известно и создано в мире по мамонтам – репродукции картин, реконструкции палеолитических охотничьих стоянок, самих мамонт</w:t>
      </w:r>
      <w:r w:rsidR="00ED621D">
        <w:rPr>
          <w:rFonts w:ascii="Times New Roman" w:hAnsi="Times New Roman" w:cs="Times New Roman"/>
          <w:sz w:val="24"/>
          <w:szCs w:val="24"/>
        </w:rPr>
        <w:t>ов и фауны, флоры данно</w:t>
      </w:r>
      <w:r w:rsidR="008D2D03">
        <w:rPr>
          <w:rFonts w:ascii="Times New Roman" w:hAnsi="Times New Roman" w:cs="Times New Roman"/>
          <w:sz w:val="24"/>
          <w:szCs w:val="24"/>
        </w:rPr>
        <w:t xml:space="preserve">й эпохи, </w:t>
      </w:r>
      <w:r>
        <w:rPr>
          <w:rFonts w:ascii="Times New Roman" w:hAnsi="Times New Roman" w:cs="Times New Roman"/>
          <w:sz w:val="24"/>
          <w:szCs w:val="24"/>
        </w:rPr>
        <w:t xml:space="preserve">вплоть до роботизированных или </w:t>
      </w:r>
      <w:r>
        <w:rPr>
          <w:rFonts w:ascii="Times New Roman" w:hAnsi="Times New Roman" w:cs="Times New Roman"/>
          <w:sz w:val="24"/>
          <w:szCs w:val="24"/>
        </w:rPr>
        <w:lastRenderedPageBreak/>
        <w:t>механизированных мамонтов, или игровых компьютерных реконструкций, проектируемых на большой экран кинозала и прочие спецэффекты.</w:t>
      </w:r>
    </w:p>
    <w:p w:rsidR="007B3F0B" w:rsidRDefault="007B3F0B" w:rsidP="00606C3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программа экскурсионного посещения рассчитана на 1,5-3 часа. Весь акцент на создание круглогодичного экскурсионного потока: жители Ханты-Мансийска, Нефтеюганска, Сургута и их гости, плюс специальные «мамонтовые» туры для туристов </w:t>
      </w:r>
      <w:r w:rsidR="008D2D03"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8D2D0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других стран. Поток целенаправленно формируется, распределяется по сезонам, имеет гибкую ценовую систему, стимулирующую приезд во все сезоны года. </w:t>
      </w:r>
    </w:p>
    <w:p w:rsidR="009F2827" w:rsidRDefault="009F2827" w:rsidP="00606C3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для всего этого необходимо смонтировать весь комплекс композиций музея под открытым небом, обеспечить его достойно</w:t>
      </w:r>
      <w:r w:rsidR="00ED621D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инфраструктурой. И главное – вопрос транспортной доставки из Ханты-Мансийска (график, виды транспорта, количество транспортных единиц и др.). В течение 3-х лет системной и последовательной работы возможно создать регулярный распределяемый поток до 10-15 тысяч экскурсантов в год.</w:t>
      </w:r>
    </w:p>
    <w:p w:rsidR="009F2827" w:rsidRDefault="009F2827" w:rsidP="00606C3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экскурсанты будут распределены по двум основным категориям:</w:t>
      </w:r>
    </w:p>
    <w:p w:rsidR="009F2827" w:rsidRPr="009F2827" w:rsidRDefault="009F2827" w:rsidP="00606C39">
      <w:pPr>
        <w:pStyle w:val="a4"/>
        <w:numPr>
          <w:ilvl w:val="0"/>
          <w:numId w:val="5"/>
        </w:numPr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чистые экскурсанты – в основном местные жители и гости, которые потребляют только экскурсию и транспортные услуги, и в некоторой степени сувениры</w:t>
      </w:r>
    </w:p>
    <w:p w:rsidR="009F2827" w:rsidRPr="009F2827" w:rsidRDefault="009F2827" w:rsidP="00606C39">
      <w:pPr>
        <w:pStyle w:val="a4"/>
        <w:numPr>
          <w:ilvl w:val="0"/>
          <w:numId w:val="5"/>
        </w:numPr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экскурсанты-туристы, которые приезжают на срок от нескольких дней до недели, двух недель или более для участия в многодневных турах и экспедициях.  Здесь уже помимо экскурсий, проживание, питание, тран</w:t>
      </w:r>
      <w:r w:rsidR="001102D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фер, гиды и все услуги по программе. </w:t>
      </w:r>
    </w:p>
    <w:p w:rsidR="009F2827" w:rsidRDefault="009F2827" w:rsidP="00606C3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Доминировать будут первые, но от вторых может быть более существенный финансовый результат  (оплата многодневных туров). </w:t>
      </w:r>
    </w:p>
    <w:p w:rsidR="009F2827" w:rsidRDefault="009F2827" w:rsidP="00606C3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тысяч экскурсантов в год принесут результат</w:t>
      </w:r>
      <w:r w:rsidR="001102D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например, при средней цене экскурсии 200 руб.</w:t>
      </w:r>
      <w:r w:rsidR="001102D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2 млн. рублей.</w:t>
      </w:r>
    </w:p>
    <w:p w:rsidR="009F2827" w:rsidRDefault="009F2827" w:rsidP="00606C3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тысяча экскурсантов-туристов (недельный тур стоимостью от 7 до 15 тыс. руб.), четыре группы в месяц, одна группа сменяет другую, в группе 25 человек, принесут от 7 до 15 млн. руб. дохода (минус затраты на обеспечение тура).</w:t>
      </w:r>
    </w:p>
    <w:p w:rsidR="007E22F6" w:rsidRDefault="009F2827" w:rsidP="00606C3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Теоретически возможно принимать единовременно 100-200 туристов. Результат </w:t>
      </w:r>
      <w:r w:rsidR="007E22F6">
        <w:rPr>
          <w:rFonts w:ascii="Times New Roman" w:hAnsi="Times New Roman" w:cs="Times New Roman"/>
          <w:sz w:val="24"/>
          <w:szCs w:val="24"/>
        </w:rPr>
        <w:t>дохода вырастает пропорционально в 4-8 раз, т.е. от 30-6о до 56-120 млн. руб., параллельно вырастут расходы и «головная боль». Но в туризме основной эффект достигается при создании стабильного потока, оптимизации затрат, налоговых отчислений, и увеличения продаж дополнительных услуг (сувениры, дополнительные экскурсии, обучение русскому или ханты-мансийскому языкам, продажа фрагментов скелета или бивня последнего мамонта и др.). При хорошей организации доп</w:t>
      </w:r>
      <w:r w:rsidR="001102DD">
        <w:rPr>
          <w:rFonts w:ascii="Times New Roman" w:hAnsi="Times New Roman" w:cs="Times New Roman"/>
          <w:sz w:val="24"/>
          <w:szCs w:val="24"/>
        </w:rPr>
        <w:t>. у</w:t>
      </w:r>
      <w:r w:rsidR="007E22F6">
        <w:rPr>
          <w:rFonts w:ascii="Times New Roman" w:hAnsi="Times New Roman" w:cs="Times New Roman"/>
          <w:sz w:val="24"/>
          <w:szCs w:val="24"/>
        </w:rPr>
        <w:t xml:space="preserve">слуги могут давать до 30-50% от стоимости основных услуг, т.е. от доходов со всего тура. </w:t>
      </w:r>
    </w:p>
    <w:p w:rsidR="007E22F6" w:rsidRDefault="007E22F6" w:rsidP="00606C3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на территории парка научно-исследовательского стационара появляется еще один канал – развитие научных экспедиций, и не только археологического профиля. Можно принимать археологов, геологов, биогеоценологов,  почвоведов, гидрологов, гидробиологов, ботаников, зоологов, геоботаников, лесоводов, микробиологов, метеорологов и т.п. В зависимости от наличия местных гидов. А иногда приезжающие исследователи работают самостоятельно, главное, чтобы они платили парку за проживание, питание и доп. услуги. За рубежом много лет </w:t>
      </w:r>
      <w:r w:rsidR="001102DD">
        <w:rPr>
          <w:rFonts w:ascii="Times New Roman" w:hAnsi="Times New Roman" w:cs="Times New Roman"/>
          <w:sz w:val="24"/>
          <w:szCs w:val="24"/>
        </w:rPr>
        <w:t xml:space="preserve">существуют </w:t>
      </w:r>
      <w:r>
        <w:rPr>
          <w:rFonts w:ascii="Times New Roman" w:hAnsi="Times New Roman" w:cs="Times New Roman"/>
          <w:sz w:val="24"/>
          <w:szCs w:val="24"/>
        </w:rPr>
        <w:t>полевые исследовательские лагеря, когда народ приезжает из разных стран мира и оплачивает свой сервис за счет грантов или собственных средств (или за счет командируемой организации). Как это может осуществиться в российских условиях необходимо серьезно изучить.</w:t>
      </w:r>
    </w:p>
    <w:p w:rsidR="007E22F6" w:rsidRDefault="007E22F6" w:rsidP="00606C3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втором этапе развития природного парка можно включить отдельные маршруты в Луговское, Белогорье, Кирпичное (с целью включения местных жителей в процесс деятельности),</w:t>
      </w:r>
      <w:r w:rsidR="001102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разработав для каждого маршрута </w:t>
      </w:r>
      <w:r w:rsidR="00402489">
        <w:rPr>
          <w:rFonts w:ascii="Times New Roman" w:hAnsi="Times New Roman" w:cs="Times New Roman"/>
          <w:sz w:val="24"/>
          <w:szCs w:val="24"/>
        </w:rPr>
        <w:t xml:space="preserve">(или для одного объединенного на несколько дней) свою «легенду», свою «начинку». Т.е. помимо музея в Луговском, это может быть интересная экскурсия по тропе (или зимнику), которую необходимо оборудовать мостиками, гатями, настилами, местами отдыха (избушками на курьих </w:t>
      </w:r>
      <w:r w:rsidR="00402489">
        <w:rPr>
          <w:rFonts w:ascii="Times New Roman" w:hAnsi="Times New Roman" w:cs="Times New Roman"/>
          <w:sz w:val="24"/>
          <w:szCs w:val="24"/>
        </w:rPr>
        <w:lastRenderedPageBreak/>
        <w:t xml:space="preserve">ножках, </w:t>
      </w:r>
      <w:r w:rsidR="00782F6D">
        <w:rPr>
          <w:rFonts w:ascii="Times New Roman" w:hAnsi="Times New Roman" w:cs="Times New Roman"/>
          <w:sz w:val="24"/>
          <w:szCs w:val="24"/>
        </w:rPr>
        <w:t xml:space="preserve">с бабами-ежками и всякой лесной </w:t>
      </w:r>
      <w:proofErr w:type="gramStart"/>
      <w:r w:rsidR="00782F6D">
        <w:rPr>
          <w:rFonts w:ascii="Times New Roman" w:hAnsi="Times New Roman" w:cs="Times New Roman"/>
          <w:sz w:val="24"/>
          <w:szCs w:val="24"/>
        </w:rPr>
        <w:t>нечи</w:t>
      </w:r>
      <w:r w:rsidR="00402489">
        <w:rPr>
          <w:rFonts w:ascii="Times New Roman" w:hAnsi="Times New Roman" w:cs="Times New Roman"/>
          <w:sz w:val="24"/>
          <w:szCs w:val="24"/>
        </w:rPr>
        <w:t>стью</w:t>
      </w:r>
      <w:proofErr w:type="gramEnd"/>
      <w:r w:rsidR="00402489">
        <w:rPr>
          <w:rFonts w:ascii="Times New Roman" w:hAnsi="Times New Roman" w:cs="Times New Roman"/>
          <w:sz w:val="24"/>
          <w:szCs w:val="24"/>
        </w:rPr>
        <w:t xml:space="preserve"> – это уже на ваш вкус). Безусловно</w:t>
      </w:r>
      <w:r w:rsidR="001102DD">
        <w:rPr>
          <w:rFonts w:ascii="Times New Roman" w:hAnsi="Times New Roman" w:cs="Times New Roman"/>
          <w:sz w:val="24"/>
          <w:szCs w:val="24"/>
        </w:rPr>
        <w:t>,</w:t>
      </w:r>
      <w:r w:rsidR="00402489">
        <w:rPr>
          <w:rFonts w:ascii="Times New Roman" w:hAnsi="Times New Roman" w:cs="Times New Roman"/>
          <w:sz w:val="24"/>
          <w:szCs w:val="24"/>
        </w:rPr>
        <w:t xml:space="preserve"> потребуются корректировки по сезонам (мороз, комары, гнус, дожди и пр.). Но эти варианты именно для туристов, имеющих несколько дневную программу. В деревнях может быть местная кухня, рыбалка, ночлег на сеновале (если у вас бывает сено), водная экскурсия со старожилами и местной интеллигенцией (если таковые есть). Плюс специальные элементы программы тура (по сценарию), например, метание дротиков, камней и копий в мишень мамонта. Кто больше наберет очков – тот заслуженный охотник на мамонта. Ему вручают значок или медаль, всем остальным – сертификаты начинающих охотников на мамонта.</w:t>
      </w:r>
    </w:p>
    <w:p w:rsidR="00402489" w:rsidRDefault="00402489" w:rsidP="00606C3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Самым интересным фирменным туром (7 дневным) может быть специальный реконструктивно-игровой тур «Охотники на мамонтов». Здесь нужна серьезная режиссура, фантазия, дизайн и увлеченный психологически грамотный персонал.</w:t>
      </w:r>
    </w:p>
    <w:p w:rsidR="00402489" w:rsidRDefault="00402489" w:rsidP="00606C3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пытались делать такой тур в 2004 году на острове Ольхон  на Байкале – молодежь, не говоря о подростках, очень позитивно приняла этот вариант. Но у нас не было эффекта присутствия такого </w:t>
      </w:r>
      <w:r w:rsidR="00606C39">
        <w:rPr>
          <w:rFonts w:ascii="Times New Roman" w:hAnsi="Times New Roman" w:cs="Times New Roman"/>
          <w:sz w:val="24"/>
          <w:szCs w:val="24"/>
        </w:rPr>
        <w:t>археологического памятника,  да и мамонты на Ольхоне не водились…</w:t>
      </w:r>
    </w:p>
    <w:p w:rsidR="00606C39" w:rsidRDefault="00606C39" w:rsidP="00606C3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выделить сезон археологических раскопок и археологического туризма. Любителей – значительное число. Весь сезон разбивается на несколько заездов, может быть в виде археологического лагеря, где каждая группа туристов – отдельный отряд, которым руководит специалист или грамотный</w:t>
      </w:r>
      <w:r w:rsidRPr="00606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ответственный студент. </w:t>
      </w:r>
    </w:p>
    <w:p w:rsidR="00606C39" w:rsidRDefault="00606C39" w:rsidP="00606C3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Главное, существенно обогатит работу парка наличие экологической деревни, где могут проживать сотрудники парка, ученые и туристы. </w:t>
      </w:r>
    </w:p>
    <w:p w:rsidR="00606C39" w:rsidRDefault="00606C39" w:rsidP="00606C3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Важна также продуманная в плане дизайна и восприятия информации красивая маркировка троп, поясняющая, какой здесь природный объект, его значение и прочую важность.</w:t>
      </w:r>
    </w:p>
    <w:p w:rsidR="00606C39" w:rsidRPr="00606C39" w:rsidRDefault="00606C39" w:rsidP="00606C3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начальном этапе формирования и принятия проекта развития парка хорошо бы промоделировать различные сочетания туров и экскурсий, и возможных различных ситуаций при обслуживании туристов и экскурсантов. Моделирование можно осуществить в виде деловой игры или мозгового штурма. К чему привлечь заинтересованную публику, в т.ч. будущих участников проекта – работников турфирм, археологов, гидов и пр.  Это позволит заранее обнаружить различные плюсы и минусы, а также учесть их при организации деятельности парка. </w:t>
      </w:r>
    </w:p>
    <w:sectPr w:rsidR="00606C39" w:rsidRPr="00606C39" w:rsidSect="00115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D526B"/>
    <w:multiLevelType w:val="hybridMultilevel"/>
    <w:tmpl w:val="4C1E695E"/>
    <w:lvl w:ilvl="0" w:tplc="2B1C5A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12D09"/>
    <w:multiLevelType w:val="hybridMultilevel"/>
    <w:tmpl w:val="C4128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C0A6D"/>
    <w:multiLevelType w:val="hybridMultilevel"/>
    <w:tmpl w:val="45B0F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65F32"/>
    <w:multiLevelType w:val="hybridMultilevel"/>
    <w:tmpl w:val="B5120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842B7E"/>
    <w:multiLevelType w:val="hybridMultilevel"/>
    <w:tmpl w:val="0338F25E"/>
    <w:lvl w:ilvl="0" w:tplc="043854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7133"/>
    <w:rsid w:val="0002005E"/>
    <w:rsid w:val="00071C8F"/>
    <w:rsid w:val="001102DD"/>
    <w:rsid w:val="0011556B"/>
    <w:rsid w:val="001A7B70"/>
    <w:rsid w:val="001E5A8C"/>
    <w:rsid w:val="001F0CDB"/>
    <w:rsid w:val="002615C2"/>
    <w:rsid w:val="002A1519"/>
    <w:rsid w:val="00317D5F"/>
    <w:rsid w:val="003A6E82"/>
    <w:rsid w:val="003C6427"/>
    <w:rsid w:val="00402489"/>
    <w:rsid w:val="00420E6E"/>
    <w:rsid w:val="00426D2A"/>
    <w:rsid w:val="00487133"/>
    <w:rsid w:val="004B5E56"/>
    <w:rsid w:val="00510E93"/>
    <w:rsid w:val="005564C9"/>
    <w:rsid w:val="00606C39"/>
    <w:rsid w:val="006251BB"/>
    <w:rsid w:val="00643F97"/>
    <w:rsid w:val="006C58B9"/>
    <w:rsid w:val="00703B00"/>
    <w:rsid w:val="0071758F"/>
    <w:rsid w:val="00743645"/>
    <w:rsid w:val="00744434"/>
    <w:rsid w:val="007645FC"/>
    <w:rsid w:val="00782F6D"/>
    <w:rsid w:val="007A65B0"/>
    <w:rsid w:val="007B3F0B"/>
    <w:rsid w:val="007D77F1"/>
    <w:rsid w:val="007E22F6"/>
    <w:rsid w:val="008C0469"/>
    <w:rsid w:val="008D2D03"/>
    <w:rsid w:val="00955952"/>
    <w:rsid w:val="009E5D7A"/>
    <w:rsid w:val="009F2827"/>
    <w:rsid w:val="00B16648"/>
    <w:rsid w:val="00B379D5"/>
    <w:rsid w:val="00B86415"/>
    <w:rsid w:val="00C637E3"/>
    <w:rsid w:val="00C7560C"/>
    <w:rsid w:val="00CF6C6A"/>
    <w:rsid w:val="00DD18CC"/>
    <w:rsid w:val="00DE16FA"/>
    <w:rsid w:val="00E059BE"/>
    <w:rsid w:val="00E16E76"/>
    <w:rsid w:val="00EA03DD"/>
    <w:rsid w:val="00EB2449"/>
    <w:rsid w:val="00ED6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645"/>
    <w:pPr>
      <w:ind w:left="720"/>
      <w:contextualSpacing/>
    </w:pPr>
  </w:style>
  <w:style w:type="paragraph" w:styleId="a4">
    <w:name w:val="No Spacing"/>
    <w:uiPriority w:val="1"/>
    <w:qFormat/>
    <w:rsid w:val="00426D2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102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gress@biosphere-sib.ru" TargetMode="External"/><Relationship Id="rId5" Type="http://schemas.openxmlformats.org/officeDocument/2006/relationships/hyperlink" Target="http://www.biosphere-si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wizard</cp:lastModifiedBy>
  <cp:revision>9</cp:revision>
  <dcterms:created xsi:type="dcterms:W3CDTF">2016-12-08T09:25:00Z</dcterms:created>
  <dcterms:modified xsi:type="dcterms:W3CDTF">2016-12-12T02:48:00Z</dcterms:modified>
</cp:coreProperties>
</file>